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27" w:rsidRPr="00425AFF" w:rsidRDefault="00BD22B7" w:rsidP="00D27227">
      <w:pPr>
        <w:jc w:val="center"/>
        <w:rPr>
          <w:rFonts w:ascii="Arial" w:hAnsi="Arial" w:cs="Arial"/>
          <w:b/>
          <w:u w:val="single"/>
        </w:rPr>
      </w:pPr>
      <w:r w:rsidRPr="00425AFF">
        <w:rPr>
          <w:rFonts w:ascii="Arial" w:hAnsi="Arial" w:cs="Arial"/>
          <w:b/>
          <w:noProof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5541645</wp:posOffset>
            </wp:positionH>
            <wp:positionV relativeFrom="paragraph">
              <wp:posOffset>-267335</wp:posOffset>
            </wp:positionV>
            <wp:extent cx="871855" cy="875030"/>
            <wp:effectExtent l="0" t="0" r="4445" b="0"/>
            <wp:wrapNone/>
            <wp:docPr id="2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227" w:rsidRPr="00425AFF" w:rsidRDefault="00405BBD" w:rsidP="00D27227">
      <w:pPr>
        <w:jc w:val="center"/>
        <w:rPr>
          <w:rStyle w:val="Style21"/>
          <w:rFonts w:ascii="Arial" w:hAnsi="Arial" w:cs="Arial"/>
        </w:rPr>
      </w:pPr>
      <w:r w:rsidRPr="00425AFF">
        <w:rPr>
          <w:rFonts w:ascii="Arial" w:hAnsi="Arial" w:cs="Arial"/>
          <w:b/>
          <w:cap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-537845</wp:posOffset>
                </wp:positionV>
                <wp:extent cx="982345" cy="103886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D27227" w:rsidRPr="00BC61BD" w:rsidRDefault="00D27227" w:rsidP="00D2722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B74EB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791403" cy="791403"/>
                                      <wp:effectExtent l="0" t="0" r="8890" b="889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1403" cy="7914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9pt;margin-top:-42.35pt;width:77.3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7O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D27227" w:rsidRPr="00BC61BD" w:rsidRDefault="00D27227" w:rsidP="00D27227">
                          <w:pPr>
                            <w:rPr>
                              <w:lang w:val="en-US"/>
                            </w:rPr>
                          </w:pPr>
                          <w:r w:rsidRPr="000B74EB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1403" cy="791403"/>
                                <wp:effectExtent l="0" t="0" r="8890" b="889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1403" cy="7914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27227" w:rsidRPr="00425AFF">
        <w:rPr>
          <w:rStyle w:val="Style21"/>
          <w:rFonts w:ascii="Arial" w:hAnsi="Arial" w:cs="Arial"/>
        </w:rPr>
        <w:t>Empresa de TransmisioN Electrica DOMINICANA</w:t>
      </w:r>
    </w:p>
    <w:p w:rsidR="00FE38AD" w:rsidRPr="00425AFF" w:rsidRDefault="00FE38AD" w:rsidP="00FE38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es-DO"/>
        </w:rPr>
      </w:pPr>
      <w:r w:rsidRPr="00425AFF">
        <w:rPr>
          <w:rFonts w:ascii="Arial" w:hAnsi="Arial" w:cs="Arial"/>
          <w:b/>
          <w:bCs/>
          <w:color w:val="000000"/>
          <w:sz w:val="24"/>
          <w:szCs w:val="24"/>
          <w:u w:val="single"/>
          <w:lang w:val="es-DO"/>
        </w:rPr>
        <w:t xml:space="preserve">CONVOCATORIA A </w:t>
      </w:r>
      <w:r w:rsidR="00194F2F" w:rsidRPr="00425AFF">
        <w:rPr>
          <w:rFonts w:ascii="Arial" w:hAnsi="Arial" w:cs="Arial"/>
          <w:b/>
          <w:bCs/>
          <w:color w:val="000000"/>
          <w:sz w:val="24"/>
          <w:szCs w:val="24"/>
          <w:u w:val="single"/>
          <w:lang w:val="es-DO"/>
        </w:rPr>
        <w:t>COMPRA MENOR</w:t>
      </w:r>
    </w:p>
    <w:p w:rsidR="00FE38AD" w:rsidRPr="00425AFF" w:rsidRDefault="00FE38AD" w:rsidP="00FE38A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aps/>
          <w:lang w:eastAsia="es-ES"/>
        </w:rPr>
      </w:pPr>
      <w:r w:rsidRPr="00425AFF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Referencia del Procedimiento</w:t>
      </w:r>
      <w:r w:rsidRPr="00425AFF">
        <w:rPr>
          <w:rFonts w:ascii="Arial" w:hAnsi="Arial" w:cs="Arial"/>
          <w:b/>
          <w:bCs/>
          <w:color w:val="000000"/>
          <w:u w:val="single"/>
          <w:lang w:val="es-ES_tradnl"/>
        </w:rPr>
        <w:t xml:space="preserve">: </w:t>
      </w:r>
      <w:sdt>
        <w:sdtPr>
          <w:rPr>
            <w:rStyle w:val="Style20"/>
            <w:rFonts w:cs="Arial"/>
          </w:rPr>
          <w:alias w:val="Indicar No. o Identificación del Procedimiento"/>
          <w:tag w:val="Indicar No. o Identificación del Procedimiento"/>
          <w:id w:val="96196967"/>
        </w:sdtPr>
        <w:sdtEndPr>
          <w:rPr>
            <w:rStyle w:val="Style20"/>
          </w:rPr>
        </w:sdtEndPr>
        <w:sdtContent>
          <w:r w:rsidRPr="00425AFF">
            <w:rPr>
              <w:rStyle w:val="Style20"/>
              <w:rFonts w:cs="Arial"/>
            </w:rPr>
            <w:t xml:space="preserve"> </w:t>
          </w:r>
          <w:bookmarkStart w:id="0" w:name="_GoBack"/>
          <w:r w:rsidR="00E67F7D" w:rsidRPr="00425AFF">
            <w:rPr>
              <w:rStyle w:val="Style20"/>
              <w:rFonts w:cs="Arial"/>
              <w:b/>
              <w:sz w:val="24"/>
              <w:szCs w:val="24"/>
            </w:rPr>
            <w:t>ETED-DAF-CM-</w:t>
          </w:r>
          <w:r w:rsidR="00205B89">
            <w:rPr>
              <w:rStyle w:val="Style20"/>
              <w:rFonts w:cs="Arial"/>
              <w:b/>
              <w:sz w:val="24"/>
              <w:szCs w:val="24"/>
            </w:rPr>
            <w:t>MIPYME-</w:t>
          </w:r>
          <w:r w:rsidR="00E67F7D" w:rsidRPr="00425AFF">
            <w:rPr>
              <w:rStyle w:val="Style20"/>
              <w:rFonts w:cs="Arial"/>
              <w:b/>
              <w:sz w:val="24"/>
              <w:szCs w:val="24"/>
            </w:rPr>
            <w:t>2018</w:t>
          </w:r>
          <w:r w:rsidR="00392100">
            <w:rPr>
              <w:rStyle w:val="Style20"/>
              <w:rFonts w:cs="Arial"/>
              <w:b/>
              <w:sz w:val="24"/>
              <w:szCs w:val="24"/>
            </w:rPr>
            <w:t>-0299</w:t>
          </w:r>
        </w:sdtContent>
      </w:sdt>
      <w:bookmarkEnd w:id="0"/>
    </w:p>
    <w:sdt>
      <w:sdtPr>
        <w:rPr>
          <w:rFonts w:ascii="Arial" w:eastAsia="Times New Roman" w:hAnsi="Arial" w:cs="Arial"/>
          <w:b/>
          <w:caps/>
          <w:lang w:eastAsia="es-ES"/>
        </w:rPr>
        <w:alias w:val="Indicar Objeto de la Licitación"/>
        <w:tag w:val="Indicar Objeto de la Licitación"/>
        <w:id w:val="260495336"/>
      </w:sdtPr>
      <w:sdtEndPr/>
      <w:sdtContent>
        <w:sdt>
          <w:sdtPr>
            <w:rPr>
              <w:rFonts w:ascii="Arial" w:eastAsia="Times New Roman" w:hAnsi="Arial" w:cs="Arial"/>
              <w:b/>
              <w:caps/>
              <w:lang w:eastAsia="es-ES"/>
            </w:rPr>
            <w:alias w:val="Indicar Objeto de la Licitación"/>
            <w:tag w:val="Indicar Objeto de la Licitación"/>
            <w:id w:val="-303003420"/>
          </w:sdtPr>
          <w:sdtEndPr/>
          <w:sdtContent>
            <w:p w:rsidR="00205B89" w:rsidRDefault="00205B89" w:rsidP="00635E3B">
              <w:pPr>
                <w:autoSpaceDE w:val="0"/>
                <w:autoSpaceDN w:val="0"/>
                <w:adjustRightInd w:val="0"/>
                <w:spacing w:after="0" w:line="360" w:lineRule="auto"/>
                <w:jc w:val="center"/>
                <w:rPr>
                  <w:rFonts w:ascii="Arial" w:eastAsia="Times New Roman" w:hAnsi="Arial" w:cs="Arial"/>
                  <w:b/>
                  <w:caps/>
                  <w:lang w:eastAsia="es-ES"/>
                </w:rPr>
              </w:pPr>
            </w:p>
            <w:p w:rsidR="00323410" w:rsidRPr="00425AFF" w:rsidRDefault="00392100" w:rsidP="00635E3B">
              <w:pPr>
                <w:autoSpaceDE w:val="0"/>
                <w:autoSpaceDN w:val="0"/>
                <w:adjustRightInd w:val="0"/>
                <w:spacing w:after="0" w:line="360" w:lineRule="auto"/>
                <w:jc w:val="center"/>
                <w:rPr>
                  <w:rFonts w:ascii="Arial" w:eastAsia="Times New Roman" w:hAnsi="Arial" w:cs="Arial"/>
                  <w:b/>
                  <w:caps/>
                  <w:lang w:eastAsia="es-ES"/>
                </w:rPr>
              </w:pPr>
              <w:r>
                <w:rPr>
                  <w:rFonts w:ascii="Arial" w:eastAsia="Times New Roman" w:hAnsi="Arial" w:cs="Arial"/>
                  <w:b/>
                  <w:caps/>
                  <w:lang w:eastAsia="es-ES"/>
                </w:rPr>
                <w:t>ADECUACION DE FURGON COH</w:t>
              </w:r>
            </w:p>
          </w:sdtContent>
        </w:sdt>
      </w:sdtContent>
    </w:sdt>
    <w:p w:rsidR="00472C8C" w:rsidRPr="00116011" w:rsidRDefault="00AF682C" w:rsidP="00472C8C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  <w:lang w:val="es-DO"/>
        </w:rPr>
      </w:pPr>
      <w:sdt>
        <w:sdtPr>
          <w:rPr>
            <w:rFonts w:ascii="Century Gothic" w:eastAsia="Times New Roman" w:hAnsi="Century Gothic" w:cs="Times New Roman"/>
            <w:b/>
            <w:caps/>
            <w:lang w:eastAsia="es-ES"/>
          </w:rPr>
          <w:alias w:val="Indicar nombre de la Entidad Contratante"/>
          <w:tag w:val="Indicar nombre de la Entidad Contratante"/>
          <w:id w:val="1226486145"/>
        </w:sdtPr>
        <w:sdtEndPr/>
        <w:sdtContent>
          <w:r w:rsidR="00472C8C" w:rsidRPr="00116011">
            <w:rPr>
              <w:rFonts w:ascii="Century Gothic" w:eastAsia="Times New Roman" w:hAnsi="Century Gothic" w:cs="Times New Roman"/>
              <w:lang w:eastAsia="es-ES"/>
            </w:rPr>
            <w:t>La Empresa de Transmisión Eléctrica Dominicana, (ETED)</w:t>
          </w:r>
        </w:sdtContent>
      </w:sdt>
      <w:r w:rsidR="00472C8C" w:rsidRPr="00116011">
        <w:rPr>
          <w:rFonts w:ascii="Century Gothic" w:eastAsia="Times New Roman" w:hAnsi="Century Gothic" w:cs="Times New Roman"/>
          <w:lang w:eastAsia="es-ES"/>
        </w:rPr>
        <w:t xml:space="preserve"> </w:t>
      </w:r>
      <w:r w:rsidR="00472C8C" w:rsidRPr="00116011">
        <w:rPr>
          <w:rFonts w:ascii="Century Gothic" w:hAnsi="Century Gothic"/>
          <w:color w:val="000000"/>
        </w:rPr>
        <w:t xml:space="preserve">en cumplimiento de las disposiciones de </w:t>
      </w:r>
      <w:r w:rsidR="00472C8C" w:rsidRPr="00116011">
        <w:rPr>
          <w:rFonts w:ascii="Century Gothic" w:hAnsi="Century Gothic"/>
          <w:color w:val="000000"/>
          <w:lang w:val="es-DO"/>
        </w:rPr>
        <w:t xml:space="preserve">Ley No. 340-06, sobre Compras y Contrataciones Públicas de Bienes,  Servicios, Obras y Concesiones de fecha Dieciocho (18) de Agosto del Dos Mil Seis (2006), modificada por la Ley No. 449-06 de fecha Seis (06) de Diciembre del Dos Mil Seis (2006), </w:t>
      </w:r>
      <w:r w:rsidR="00472C8C" w:rsidRPr="00116011">
        <w:rPr>
          <w:rFonts w:ascii="Century Gothic" w:hAnsi="Century Gothic"/>
          <w:lang w:val="es-DO"/>
        </w:rPr>
        <w:t xml:space="preserve">y su Reglamento 543-12 de fecha </w:t>
      </w:r>
      <w:r w:rsidR="00472C8C" w:rsidRPr="00116011">
        <w:rPr>
          <w:rFonts w:ascii="Century Gothic" w:hAnsi="Century Gothic"/>
          <w:color w:val="000000"/>
          <w:lang w:val="es-DO"/>
        </w:rPr>
        <w:t xml:space="preserve">Convoca a todas las Empresas  </w:t>
      </w:r>
      <w:r w:rsidR="00472C8C" w:rsidRPr="00116011">
        <w:rPr>
          <w:rFonts w:ascii="Century Gothic" w:hAnsi="Century Gothic"/>
          <w:b/>
          <w:color w:val="000000"/>
        </w:rPr>
        <w:t>MIPYMES</w:t>
      </w:r>
      <w:r w:rsidR="00472C8C" w:rsidRPr="00116011">
        <w:rPr>
          <w:rFonts w:ascii="Century Gothic" w:hAnsi="Century Gothic"/>
          <w:color w:val="000000"/>
          <w:lang w:val="es-DO"/>
        </w:rPr>
        <w:t xml:space="preserve"> interesadas en presentar propuestas para la adquisición de lo siguiente: </w:t>
      </w:r>
    </w:p>
    <w:tbl>
      <w:tblPr>
        <w:tblpPr w:leftFromText="180" w:rightFromText="180" w:vertAnchor="text" w:horzAnchor="margin" w:tblpXSpec="center" w:tblpY="241"/>
        <w:tblW w:w="7778" w:type="dxa"/>
        <w:tblLayout w:type="fixed"/>
        <w:tblLook w:val="0000" w:firstRow="0" w:lastRow="0" w:firstColumn="0" w:lastColumn="0" w:noHBand="0" w:noVBand="0"/>
      </w:tblPr>
      <w:tblGrid>
        <w:gridCol w:w="1315"/>
        <w:gridCol w:w="5138"/>
        <w:gridCol w:w="277"/>
        <w:gridCol w:w="1048"/>
      </w:tblGrid>
      <w:tr w:rsidR="00056C7D" w:rsidRPr="00425AFF" w:rsidTr="00196ECA">
        <w:trPr>
          <w:trHeight w:val="164"/>
        </w:trPr>
        <w:tc>
          <w:tcPr>
            <w:tcW w:w="1315" w:type="dxa"/>
            <w:vAlign w:val="center"/>
          </w:tcPr>
          <w:p w:rsidR="00056C7D" w:rsidRPr="00425AFF" w:rsidRDefault="00056C7D" w:rsidP="00AD361F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513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caps/>
                <w:lang w:eastAsia="es-ES"/>
              </w:rPr>
              <w:alias w:val="Indicar Objeto de la Licitación"/>
              <w:tag w:val="Indicar Objeto de la Licitación"/>
              <w:id w:val="600688083"/>
              <w:showingPlcHdr/>
            </w:sdtPr>
            <w:sdtEndPr/>
            <w:sdtContent>
              <w:p w:rsidR="005A4930" w:rsidRPr="00425AFF" w:rsidRDefault="00635E3B" w:rsidP="005A4930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="Arial" w:eastAsia="Times New Roman" w:hAnsi="Arial" w:cs="Arial"/>
                    <w:b/>
                    <w:caps/>
                    <w:lang w:eastAsia="es-ES"/>
                  </w:rPr>
                </w:pPr>
                <w:r w:rsidRPr="00425AFF">
                  <w:rPr>
                    <w:rFonts w:ascii="Arial" w:eastAsia="Times New Roman" w:hAnsi="Arial" w:cs="Arial"/>
                    <w:b/>
                    <w:caps/>
                    <w:lang w:eastAsia="es-ES"/>
                  </w:rPr>
                  <w:t xml:space="preserve">     </w:t>
                </w:r>
              </w:p>
            </w:sdtContent>
          </w:sdt>
          <w:p w:rsidR="00056C7D" w:rsidRPr="00425AFF" w:rsidRDefault="00056C7D" w:rsidP="00AD361F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77" w:type="dxa"/>
          </w:tcPr>
          <w:p w:rsidR="00056C7D" w:rsidRPr="00425AFF" w:rsidRDefault="00056C7D" w:rsidP="00AD361F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056C7D" w:rsidRPr="00425AFF" w:rsidRDefault="00056C7D" w:rsidP="00AD361F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BD22B7" w:rsidRPr="00425AFF" w:rsidRDefault="00BD22B7" w:rsidP="0019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3"/>
        <w:tblW w:w="8642" w:type="dxa"/>
        <w:tblLayout w:type="fixed"/>
        <w:tblLook w:val="04A0" w:firstRow="1" w:lastRow="0" w:firstColumn="1" w:lastColumn="0" w:noHBand="0" w:noVBand="1"/>
      </w:tblPr>
      <w:tblGrid>
        <w:gridCol w:w="711"/>
        <w:gridCol w:w="6655"/>
        <w:gridCol w:w="1276"/>
      </w:tblGrid>
      <w:tr w:rsidR="00196ECA" w:rsidRPr="00425AFF" w:rsidTr="00472C8C">
        <w:trPr>
          <w:trHeight w:val="247"/>
        </w:trPr>
        <w:tc>
          <w:tcPr>
            <w:tcW w:w="711" w:type="dxa"/>
          </w:tcPr>
          <w:p w:rsidR="00196ECA" w:rsidRPr="00425AFF" w:rsidRDefault="00196ECA" w:rsidP="00472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425AFF">
              <w:rPr>
                <w:rFonts w:ascii="Arial" w:eastAsiaTheme="minorHAnsi" w:hAnsi="Arial" w:cs="Arial"/>
                <w:b/>
                <w:i/>
                <w:lang w:eastAsia="en-US"/>
              </w:rPr>
              <w:t>Ítem</w:t>
            </w:r>
          </w:p>
        </w:tc>
        <w:tc>
          <w:tcPr>
            <w:tcW w:w="6655" w:type="dxa"/>
          </w:tcPr>
          <w:p w:rsidR="00196ECA" w:rsidRPr="00425AFF" w:rsidRDefault="00196ECA" w:rsidP="00472C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425AFF">
              <w:rPr>
                <w:rFonts w:ascii="Arial" w:eastAsiaTheme="minorHAnsi" w:hAnsi="Arial" w:cs="Arial"/>
                <w:b/>
                <w:i/>
                <w:lang w:eastAsia="en-US"/>
              </w:rPr>
              <w:t>Descripción</w:t>
            </w:r>
          </w:p>
        </w:tc>
        <w:tc>
          <w:tcPr>
            <w:tcW w:w="1276" w:type="dxa"/>
          </w:tcPr>
          <w:p w:rsidR="00196ECA" w:rsidRPr="00425AFF" w:rsidRDefault="0009003B" w:rsidP="00472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425AFF"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Unidad </w:t>
            </w:r>
            <w:r w:rsidR="00196ECA" w:rsidRPr="00425AFF"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de Medida </w:t>
            </w:r>
          </w:p>
        </w:tc>
      </w:tr>
      <w:tr w:rsidR="00196ECA" w:rsidRPr="00425AFF" w:rsidTr="00472C8C">
        <w:trPr>
          <w:trHeight w:val="158"/>
        </w:trPr>
        <w:tc>
          <w:tcPr>
            <w:tcW w:w="711" w:type="dxa"/>
          </w:tcPr>
          <w:p w:rsidR="00196ECA" w:rsidRPr="00425AFF" w:rsidRDefault="00196ECA" w:rsidP="00472C8C">
            <w:pPr>
              <w:rPr>
                <w:rFonts w:ascii="Arial" w:hAnsi="Arial" w:cs="Arial"/>
              </w:rPr>
            </w:pPr>
            <w:r w:rsidRPr="00425AFF">
              <w:rPr>
                <w:rFonts w:ascii="Arial" w:hAnsi="Arial" w:cs="Arial"/>
              </w:rPr>
              <w:t>1</w:t>
            </w:r>
          </w:p>
        </w:tc>
        <w:tc>
          <w:tcPr>
            <w:tcW w:w="6655" w:type="dxa"/>
          </w:tcPr>
          <w:p w:rsidR="00196ECA" w:rsidRPr="00425AFF" w:rsidRDefault="00392100" w:rsidP="00205B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 adecuación de furgón en el coh</w:t>
            </w:r>
          </w:p>
        </w:tc>
        <w:tc>
          <w:tcPr>
            <w:tcW w:w="1276" w:type="dxa"/>
          </w:tcPr>
          <w:p w:rsidR="00196ECA" w:rsidRPr="00425AFF" w:rsidRDefault="00196ECA" w:rsidP="00472C8C">
            <w:pPr>
              <w:jc w:val="both"/>
              <w:rPr>
                <w:rFonts w:ascii="Arial" w:hAnsi="Arial" w:cs="Arial"/>
              </w:rPr>
            </w:pPr>
            <w:r w:rsidRPr="00425AFF">
              <w:rPr>
                <w:rFonts w:ascii="Arial" w:hAnsi="Arial" w:cs="Arial"/>
              </w:rPr>
              <w:t>lote</w:t>
            </w:r>
          </w:p>
        </w:tc>
      </w:tr>
    </w:tbl>
    <w:p w:rsidR="00196ECA" w:rsidRPr="00425AFF" w:rsidRDefault="00196ECA" w:rsidP="00BD22B7">
      <w:pPr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196ECA" w:rsidRPr="00425AFF" w:rsidRDefault="00196ECA" w:rsidP="00BD22B7">
      <w:pPr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196ECA" w:rsidRPr="00425AFF" w:rsidRDefault="00196ECA" w:rsidP="00BD22B7">
      <w:pPr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EE2C82" w:rsidRPr="00425AFF" w:rsidRDefault="00EE2C82" w:rsidP="00BD22B7">
      <w:pPr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09003B" w:rsidRDefault="0009003B" w:rsidP="00BD22B7">
      <w:pPr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472C8C" w:rsidRPr="00116011" w:rsidRDefault="00196ECA" w:rsidP="00472C8C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lang w:eastAsia="es-ES"/>
        </w:rPr>
      </w:pPr>
      <w:r w:rsidRPr="00425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72C8C" w:rsidRPr="00116011">
        <w:rPr>
          <w:rFonts w:ascii="Century Gothic" w:hAnsi="Century Gothic"/>
          <w:color w:val="000000"/>
        </w:rPr>
        <w:t xml:space="preserve">Los interesados en participar deben manifestar muestras de interés dentro de un plazo de 5 días hábiles a partir de la fecha </w:t>
      </w:r>
      <w:r w:rsidR="0003361F">
        <w:rPr>
          <w:rFonts w:ascii="Century Gothic" w:hAnsi="Century Gothic"/>
          <w:color w:val="000000"/>
        </w:rPr>
        <w:t>11</w:t>
      </w:r>
      <w:r w:rsidR="00472C8C">
        <w:rPr>
          <w:rFonts w:ascii="Century Gothic" w:hAnsi="Century Gothic"/>
          <w:color w:val="000000"/>
        </w:rPr>
        <w:t>/05/2018</w:t>
      </w:r>
      <w:r w:rsidR="00472C8C" w:rsidRPr="00116011">
        <w:rPr>
          <w:rFonts w:ascii="Century Gothic" w:hAnsi="Century Gothic"/>
          <w:color w:val="000000"/>
        </w:rPr>
        <w:t xml:space="preserve">, y </w:t>
      </w:r>
      <w:r w:rsidR="00472C8C" w:rsidRPr="00CA59F4">
        <w:rPr>
          <w:rFonts w:ascii="Century Gothic" w:hAnsi="Century Gothic"/>
          <w:color w:val="000000"/>
          <w:highlight w:val="yellow"/>
        </w:rPr>
        <w:t xml:space="preserve">presentar sus certificación que lo acredite como miembro </w:t>
      </w:r>
      <w:r w:rsidR="00472C8C" w:rsidRPr="00CA59F4">
        <w:rPr>
          <w:rFonts w:ascii="Century Gothic" w:hAnsi="Century Gothic"/>
          <w:b/>
          <w:color w:val="000000"/>
          <w:highlight w:val="yellow"/>
        </w:rPr>
        <w:t>MIPYMES</w:t>
      </w:r>
      <w:r w:rsidR="00472C8C" w:rsidRPr="00116011">
        <w:rPr>
          <w:rFonts w:ascii="Century Gothic" w:hAnsi="Century Gothic"/>
          <w:color w:val="000000"/>
        </w:rPr>
        <w:t xml:space="preserve">, </w:t>
      </w:r>
      <w:r w:rsidR="00472C8C" w:rsidRPr="00116011">
        <w:rPr>
          <w:rFonts w:ascii="Century Gothic" w:eastAsia="Times New Roman" w:hAnsi="Century Gothic" w:cs="Times New Roman"/>
          <w:lang w:eastAsia="es-ES"/>
        </w:rPr>
        <w:t xml:space="preserve">para  obtener mayor información favor </w:t>
      </w:r>
      <w:r w:rsidR="00472C8C" w:rsidRPr="00116011">
        <w:rPr>
          <w:rFonts w:ascii="Century Gothic" w:hAnsi="Century Gothic"/>
          <w:color w:val="000000"/>
        </w:rPr>
        <w:t>notificar  a</w:t>
      </w:r>
      <w:r w:rsidR="00472C8C" w:rsidRPr="00116011">
        <w:rPr>
          <w:rFonts w:ascii="Century Gothic" w:hAnsi="Century Gothic"/>
        </w:rPr>
        <w:t xml:space="preserve">  los correos: </w:t>
      </w:r>
      <w:hyperlink r:id="rId11" w:history="1">
        <w:r w:rsidR="00472C8C" w:rsidRPr="00436AD1">
          <w:rPr>
            <w:rStyle w:val="Hipervnculo"/>
            <w:rFonts w:ascii="Century Gothic" w:hAnsi="Century Gothic"/>
          </w:rPr>
          <w:t>orojas@eted.gov.do</w:t>
        </w:r>
      </w:hyperlink>
      <w:r w:rsidR="00472C8C" w:rsidRPr="00116011">
        <w:rPr>
          <w:rFonts w:ascii="Century Gothic" w:hAnsi="Century Gothic"/>
        </w:rPr>
        <w:t xml:space="preserve"> </w:t>
      </w:r>
      <w:hyperlink r:id="rId12" w:history="1">
        <w:r w:rsidR="00472C8C" w:rsidRPr="009900E4">
          <w:rPr>
            <w:rStyle w:val="Hipervnculo"/>
            <w:rFonts w:ascii="Century Gothic" w:hAnsi="Century Gothic"/>
          </w:rPr>
          <w:t>/comprasmenoreseted@eted.gob.do</w:t>
        </w:r>
      </w:hyperlink>
      <w:r w:rsidR="00472C8C" w:rsidRPr="00116011">
        <w:rPr>
          <w:rFonts w:ascii="Century Gothic" w:hAnsi="Century Gothic"/>
        </w:rPr>
        <w:t xml:space="preserve"> </w:t>
      </w:r>
      <w:r w:rsidR="00472C8C" w:rsidRPr="00116011">
        <w:rPr>
          <w:rFonts w:ascii="Century Gothic" w:eastAsia="Times New Roman" w:hAnsi="Century Gothic" w:cs="Times New Roman"/>
          <w:lang w:eastAsia="es-ES"/>
        </w:rPr>
        <w:t xml:space="preserve"> o dirigirse  a la Gerencia de Compras ubicada en el  edificio principal </w:t>
      </w:r>
      <w:sdt>
        <w:sdtPr>
          <w:rPr>
            <w:rFonts w:ascii="Century Gothic" w:eastAsia="Times New Roman" w:hAnsi="Century Gothic" w:cs="Times New Roman"/>
            <w:lang w:eastAsia="es-ES"/>
          </w:rPr>
          <w:alias w:val="Indicar Lugar de obtención "/>
          <w:tag w:val="Indicar Lugar de obtención "/>
          <w:id w:val="-779798770"/>
        </w:sdtPr>
        <w:sdtEndPr/>
        <w:sdtContent>
          <w:r w:rsidR="00472C8C" w:rsidRPr="00116011">
            <w:rPr>
              <w:rFonts w:ascii="Century Gothic" w:eastAsia="Times New Roman" w:hAnsi="Century Gothic" w:cs="Times New Roman"/>
              <w:lang w:eastAsia="es-ES"/>
            </w:rPr>
            <w:t>de la ETED, ubicada en la Av. Rómulo Betancourt No. 1228 del sector Bella Vista, Santo Domingo De Guzmán,</w:t>
          </w:r>
        </w:sdtContent>
      </w:sdt>
      <w:r w:rsidR="00472C8C" w:rsidRPr="00116011">
        <w:rPr>
          <w:rFonts w:ascii="Century Gothic" w:eastAsia="Times New Roman" w:hAnsi="Century Gothic" w:cs="Times New Roman"/>
          <w:lang w:eastAsia="es-ES"/>
        </w:rPr>
        <w:t xml:space="preserve"> en horario de 8:00 A.M. a 12:00 P.M. y de 2:00 P.M a 5:00 P.M. de  lunes a viernes, o comunicarse en el Teléfono 809-255-5555 ext. </w:t>
      </w:r>
      <w:r w:rsidR="00472C8C" w:rsidRPr="00436AD1">
        <w:rPr>
          <w:rFonts w:ascii="Century Gothic" w:eastAsia="Times New Roman" w:hAnsi="Century Gothic" w:cs="Times New Roman"/>
          <w:lang w:eastAsia="es-ES"/>
        </w:rPr>
        <w:t>1200/1217</w:t>
      </w:r>
      <w:r w:rsidR="00472C8C" w:rsidRPr="00116011">
        <w:rPr>
          <w:rFonts w:ascii="Century Gothic" w:eastAsia="Times New Roman" w:hAnsi="Century Gothic" w:cs="Times New Roman"/>
          <w:lang w:eastAsia="es-ES"/>
        </w:rPr>
        <w:t xml:space="preserve">  o descargarlo de la página Web </w:t>
      </w:r>
      <w:r w:rsidR="00472C8C" w:rsidRPr="00116011">
        <w:rPr>
          <w:rFonts w:ascii="Century Gothic" w:eastAsia="Times New Roman" w:hAnsi="Century Gothic" w:cs="Times New Roman"/>
          <w:color w:val="000000" w:themeColor="text1"/>
          <w:lang w:eastAsia="es-ES"/>
        </w:rPr>
        <w:t xml:space="preserve">de la institución </w:t>
      </w:r>
      <w:hyperlink r:id="rId13" w:history="1">
        <w:r w:rsidR="00472C8C" w:rsidRPr="00116011">
          <w:rPr>
            <w:rStyle w:val="Hipervnculo"/>
            <w:rFonts w:ascii="Century Gothic" w:eastAsia="Times New Roman" w:hAnsi="Century Gothic" w:cs="Times New Roman"/>
            <w:b/>
            <w:color w:val="000000" w:themeColor="text1"/>
            <w:lang w:eastAsia="es-ES"/>
          </w:rPr>
          <w:t>www.eted.gob.do</w:t>
        </w:r>
      </w:hyperlink>
      <w:r w:rsidR="00472C8C" w:rsidRPr="00116011">
        <w:rPr>
          <w:rFonts w:ascii="Century Gothic" w:eastAsia="Times New Roman" w:hAnsi="Century Gothic" w:cs="Times New Roman"/>
          <w:color w:val="000000" w:themeColor="text1"/>
          <w:lang w:eastAsia="es-ES"/>
        </w:rPr>
        <w:t xml:space="preserve"> o del Portal de la DGCP  </w:t>
      </w:r>
      <w:hyperlink r:id="rId14" w:history="1">
        <w:r w:rsidR="00472C8C" w:rsidRPr="00116011">
          <w:rPr>
            <w:rFonts w:ascii="Century Gothic" w:eastAsia="Times New Roman" w:hAnsi="Century Gothic" w:cs="Times New Roman"/>
            <w:b/>
            <w:color w:val="000000" w:themeColor="text1"/>
            <w:lang w:eastAsia="es-ES"/>
          </w:rPr>
          <w:t>www.comprasdominicana.gov.do</w:t>
        </w:r>
      </w:hyperlink>
      <w:r w:rsidR="00472C8C" w:rsidRPr="00116011">
        <w:rPr>
          <w:rFonts w:ascii="Century Gothic" w:eastAsia="Times New Roman" w:hAnsi="Century Gothic" w:cs="Times New Roman"/>
          <w:color w:val="000000" w:themeColor="text1"/>
          <w:lang w:eastAsia="es-ES"/>
        </w:rPr>
        <w:t>.</w:t>
      </w:r>
    </w:p>
    <w:p w:rsidR="00472C8C" w:rsidRDefault="0003361F" w:rsidP="00472C8C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lang w:eastAsia="es-ES"/>
        </w:rPr>
      </w:pPr>
      <w:r>
        <w:rPr>
          <w:rFonts w:ascii="Century Gothic" w:eastAsia="Times New Roman" w:hAnsi="Century Gothic" w:cs="Times New Roman"/>
          <w:lang w:eastAsia="es-ES"/>
        </w:rPr>
        <w:t xml:space="preserve">  </w:t>
      </w:r>
    </w:p>
    <w:p w:rsidR="0003361F" w:rsidRPr="0003361F" w:rsidRDefault="0003361F" w:rsidP="00472C8C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lang w:eastAsia="es-ES"/>
        </w:rPr>
      </w:pPr>
      <w:r w:rsidRPr="0003361F">
        <w:rPr>
          <w:rFonts w:ascii="Century Gothic" w:eastAsia="Times New Roman" w:hAnsi="Century Gothic" w:cs="Times New Roman"/>
          <w:b/>
          <w:lang w:eastAsia="es-ES"/>
        </w:rPr>
        <w:t>NOTA: La visita está programada para el martes 15 de mayo a las 10:30 am, en el punto de encuentro oficina de servicios corporativo coh, club julio Sauri. Contacto Kiara Castro cel: 829-745-8647.</w:t>
      </w:r>
    </w:p>
    <w:p w:rsidR="0003361F" w:rsidRPr="00116011" w:rsidRDefault="0003361F" w:rsidP="00472C8C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lang w:eastAsia="es-ES"/>
        </w:rPr>
      </w:pPr>
      <w:r>
        <w:rPr>
          <w:rFonts w:ascii="Century Gothic" w:eastAsia="Times New Roman" w:hAnsi="Century Gothic" w:cs="Times New Roman"/>
          <w:lang w:eastAsia="es-ES"/>
        </w:rPr>
        <w:t xml:space="preserve"> </w:t>
      </w:r>
      <w:r w:rsidR="00D568CA" w:rsidRPr="00D568CA">
        <w:rPr>
          <w:rFonts w:ascii="Century Gothic" w:eastAsia="Times New Roman" w:hAnsi="Century Gothic" w:cs="Times New Roman"/>
          <w:b/>
          <w:lang w:eastAsia="es-ES"/>
        </w:rPr>
        <w:t>Observación</w:t>
      </w:r>
      <w:r w:rsidRPr="00D568CA">
        <w:rPr>
          <w:rFonts w:ascii="Century Gothic" w:eastAsia="Times New Roman" w:hAnsi="Century Gothic" w:cs="Times New Roman"/>
          <w:b/>
          <w:lang w:eastAsia="es-ES"/>
        </w:rPr>
        <w:t xml:space="preserve">: Se </w:t>
      </w:r>
      <w:r w:rsidR="00D568CA" w:rsidRPr="00D568CA">
        <w:rPr>
          <w:rFonts w:ascii="Century Gothic" w:eastAsia="Times New Roman" w:hAnsi="Century Gothic" w:cs="Times New Roman"/>
          <w:b/>
          <w:lang w:eastAsia="es-ES"/>
        </w:rPr>
        <w:t>tomarán</w:t>
      </w:r>
      <w:r w:rsidRPr="00D568CA">
        <w:rPr>
          <w:rFonts w:ascii="Century Gothic" w:eastAsia="Times New Roman" w:hAnsi="Century Gothic" w:cs="Times New Roman"/>
          <w:b/>
          <w:lang w:eastAsia="es-ES"/>
        </w:rPr>
        <w:t xml:space="preserve"> en cuenta </w:t>
      </w:r>
      <w:r w:rsidR="00D568CA" w:rsidRPr="00D568CA">
        <w:rPr>
          <w:rFonts w:ascii="Century Gothic" w:eastAsia="Times New Roman" w:hAnsi="Century Gothic" w:cs="Times New Roman"/>
          <w:b/>
          <w:lang w:eastAsia="es-ES"/>
        </w:rPr>
        <w:t>las visitas de los participantes para la evaluación de las ofertas</w:t>
      </w:r>
      <w:r w:rsidR="00D568CA">
        <w:rPr>
          <w:rFonts w:ascii="Century Gothic" w:eastAsia="Times New Roman" w:hAnsi="Century Gothic" w:cs="Times New Roman"/>
          <w:lang w:eastAsia="es-ES"/>
        </w:rPr>
        <w:t>.</w:t>
      </w:r>
    </w:p>
    <w:p w:rsidR="00425AFF" w:rsidRPr="00425AFF" w:rsidRDefault="00425AFF" w:rsidP="001724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38AD" w:rsidRPr="00EA075A" w:rsidRDefault="00AF682C" w:rsidP="00FE38A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sdt>
        <w:sdtPr>
          <w:rPr>
            <w:rFonts w:ascii="Arial" w:eastAsia="Times New Roman" w:hAnsi="Arial" w:cs="Arial"/>
            <w:sz w:val="28"/>
            <w:szCs w:val="28"/>
            <w:lang w:eastAsia="es-ES"/>
          </w:rPr>
          <w:alias w:val="Indicar costo "/>
          <w:tag w:val="Indicar costo de los Pliegos"/>
          <w:id w:val="1437715734"/>
          <w:showingPlcHdr/>
        </w:sdtPr>
        <w:sdtEndPr/>
        <w:sdtContent>
          <w:r w:rsidR="000F5E09" w:rsidRPr="00EA075A">
            <w:rPr>
              <w:rFonts w:ascii="Arial" w:eastAsia="Times New Roman" w:hAnsi="Arial" w:cs="Arial"/>
              <w:sz w:val="28"/>
              <w:szCs w:val="28"/>
              <w:lang w:eastAsia="es-ES"/>
            </w:rPr>
            <w:t xml:space="preserve">     </w:t>
          </w:r>
        </w:sdtContent>
      </w:sdt>
      <w:r w:rsidR="00FE38AD" w:rsidRPr="00EA075A">
        <w:rPr>
          <w:rFonts w:ascii="Arial" w:hAnsi="Arial" w:cs="Arial"/>
          <w:sz w:val="28"/>
          <w:szCs w:val="28"/>
        </w:rPr>
        <w:t xml:space="preserve">Las </w:t>
      </w:r>
      <w:r w:rsidR="00FE38AD" w:rsidRPr="00B32B8C">
        <w:rPr>
          <w:rFonts w:ascii="Arial" w:hAnsi="Arial" w:cs="Arial"/>
          <w:sz w:val="28"/>
          <w:szCs w:val="28"/>
          <w:highlight w:val="yellow"/>
        </w:rPr>
        <w:t xml:space="preserve">Propuestas serán recibidas en sobres sellados hasta el </w:t>
      </w:r>
      <w:r w:rsidR="00C73B84" w:rsidRPr="00B32B8C">
        <w:rPr>
          <w:rStyle w:val="Style20"/>
          <w:rFonts w:cs="Arial"/>
          <w:b/>
          <w:sz w:val="28"/>
          <w:szCs w:val="28"/>
          <w:highlight w:val="yellow"/>
        </w:rPr>
        <w:t xml:space="preserve"> </w:t>
      </w:r>
      <w:sdt>
        <w:sdtPr>
          <w:rPr>
            <w:rStyle w:val="Style20"/>
            <w:rFonts w:cs="Arial"/>
            <w:b/>
            <w:sz w:val="28"/>
            <w:szCs w:val="28"/>
            <w:highlight w:val="yellow"/>
          </w:rPr>
          <w:alias w:val="Indicar fecha y hora de la Apertura"/>
          <w:tag w:val="Indicar fecha y hora de la Apertura"/>
          <w:id w:val="96196976"/>
        </w:sdtPr>
        <w:sdtEndPr>
          <w:rPr>
            <w:rStyle w:val="Style20"/>
            <w:b w:val="0"/>
          </w:rPr>
        </w:sdtEndPr>
        <w:sdtContent>
          <w:sdt>
            <w:sdtPr>
              <w:rPr>
                <w:rFonts w:ascii="Arial" w:hAnsi="Arial" w:cs="Arial"/>
                <w:b/>
                <w:sz w:val="28"/>
                <w:szCs w:val="28"/>
                <w:highlight w:val="yellow"/>
              </w:rPr>
              <w:id w:val="3200031"/>
            </w:sdtPr>
            <w:sdtEndPr/>
            <w:sdtContent>
              <w:sdt>
                <w:sdtPr>
                  <w:rPr>
                    <w:rStyle w:val="Style20"/>
                    <w:rFonts w:cs="Arial"/>
                    <w:b/>
                    <w:sz w:val="28"/>
                    <w:szCs w:val="28"/>
                    <w:highlight w:val="yellow"/>
                  </w:rPr>
                  <w:alias w:val="Indicar fecha y hora de la Apertura"/>
                  <w:tag w:val="Indicar fecha y hora de la Apertura"/>
                  <w:id w:val="3200032"/>
                </w:sdtPr>
                <w:sdtEndPr>
                  <w:rPr>
                    <w:rStyle w:val="Style20"/>
                  </w:rPr>
                </w:sdtEndPr>
                <w:sdtContent>
                  <w:r w:rsidR="00186776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03361F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>17</w:t>
                  </w:r>
                  <w:r w:rsidR="0009003B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EE2C82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>de</w:t>
                  </w:r>
                  <w:r w:rsidR="00472C8C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mayo</w:t>
                  </w:r>
                  <w:r w:rsidR="00425AFF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E67F7D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2018</w:t>
                  </w:r>
                  <w:r w:rsidR="00C73B84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 </w:t>
                  </w:r>
                  <w:r w:rsidR="00BD19FA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 xml:space="preserve">   </w:t>
                  </w:r>
                  <w:r w:rsidR="00C73B84" w:rsidRPr="00B32B8C">
                    <w:rPr>
                      <w:rStyle w:val="Style20"/>
                      <w:rFonts w:cs="Arial"/>
                      <w:b/>
                      <w:sz w:val="28"/>
                      <w:szCs w:val="28"/>
                      <w:highlight w:val="yellow"/>
                    </w:rPr>
                    <w:t>hasta las</w:t>
                  </w:r>
                </w:sdtContent>
              </w:sdt>
            </w:sdtContent>
          </w:sdt>
        </w:sdtContent>
      </w:sdt>
      <w:r w:rsidR="00196ECA" w:rsidRPr="00B32B8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E38AD" w:rsidRPr="00B32B8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196ECA" w:rsidRPr="00B32B8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E38AD" w:rsidRPr="00B32B8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196ECA" w:rsidRPr="00B32B8C">
        <w:rPr>
          <w:rFonts w:ascii="Arial" w:hAnsi="Arial" w:cs="Arial"/>
          <w:b/>
          <w:sz w:val="28"/>
          <w:szCs w:val="28"/>
          <w:highlight w:val="yellow"/>
        </w:rPr>
        <w:t>4</w:t>
      </w:r>
      <w:r w:rsidR="007D7AA5" w:rsidRPr="00B32B8C">
        <w:rPr>
          <w:rFonts w:ascii="Arial" w:hAnsi="Arial" w:cs="Arial"/>
          <w:b/>
          <w:sz w:val="28"/>
          <w:szCs w:val="28"/>
          <w:highlight w:val="yellow"/>
        </w:rPr>
        <w:t>:00</w:t>
      </w:r>
      <w:r w:rsidR="0003361F">
        <w:rPr>
          <w:rFonts w:ascii="Arial" w:hAnsi="Arial" w:cs="Arial"/>
          <w:b/>
          <w:sz w:val="28"/>
          <w:szCs w:val="28"/>
        </w:rPr>
        <w:t xml:space="preserve"> PM</w:t>
      </w:r>
      <w:r w:rsidR="00FE38AD" w:rsidRPr="00EA075A">
        <w:rPr>
          <w:rFonts w:ascii="Arial" w:hAnsi="Arial" w:cs="Arial"/>
          <w:sz w:val="28"/>
          <w:szCs w:val="28"/>
        </w:rPr>
        <w:t xml:space="preserve">  </w:t>
      </w:r>
    </w:p>
    <w:p w:rsidR="00472C8C" w:rsidRDefault="00472C8C" w:rsidP="00D2722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7227" w:rsidRPr="00425AFF" w:rsidRDefault="00D27227" w:rsidP="00D2722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25AFF">
        <w:rPr>
          <w:rFonts w:ascii="Arial" w:eastAsia="Times New Roman" w:hAnsi="Arial" w:cs="Arial"/>
          <w:sz w:val="24"/>
          <w:szCs w:val="24"/>
          <w:lang w:eastAsia="es-ES"/>
        </w:rPr>
        <w:t xml:space="preserve">Todos los interesados deberán registrarse en el </w:t>
      </w:r>
      <w:r w:rsidRPr="00425AFF">
        <w:rPr>
          <w:rFonts w:ascii="Arial" w:eastAsia="Times New Roman" w:hAnsi="Arial" w:cs="Arial"/>
          <w:b/>
          <w:sz w:val="24"/>
          <w:szCs w:val="24"/>
          <w:lang w:eastAsia="es-ES"/>
        </w:rPr>
        <w:t>Registro de Proveedores del Estado</w:t>
      </w:r>
      <w:r w:rsidRPr="00425AFF">
        <w:rPr>
          <w:rFonts w:ascii="Arial" w:eastAsia="Times New Roman" w:hAnsi="Arial" w:cs="Arial"/>
          <w:sz w:val="24"/>
          <w:szCs w:val="24"/>
          <w:lang w:eastAsia="es-ES"/>
        </w:rPr>
        <w:t xml:space="preserve"> administrado por la Dirección General de Contrataciones Públicas.</w:t>
      </w:r>
    </w:p>
    <w:p w:rsidR="00C73B84" w:rsidRPr="00425AFF" w:rsidRDefault="005E1CC7" w:rsidP="00EE2C8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25AFF">
        <w:rPr>
          <w:rFonts w:ascii="Arial" w:eastAsia="Times New Roman" w:hAnsi="Arial" w:cs="Arial"/>
          <w:b/>
          <w:sz w:val="24"/>
          <w:szCs w:val="24"/>
          <w:lang w:eastAsia="es-ES"/>
        </w:rPr>
        <w:t>El pago final se tramitará luego de que el área requirente reciba conforme la conclusión de los trabajos.</w:t>
      </w:r>
    </w:p>
    <w:p w:rsidR="000446AA" w:rsidRPr="00425AFF" w:rsidRDefault="000446AA" w:rsidP="00B32B8C">
      <w:pPr>
        <w:rPr>
          <w:rFonts w:ascii="Arial" w:hAnsi="Arial" w:cs="Arial"/>
          <w:b/>
          <w:sz w:val="32"/>
          <w:szCs w:val="32"/>
          <w:highlight w:val="yellow"/>
        </w:rPr>
      </w:pPr>
      <w:r w:rsidRPr="001724AD">
        <w:rPr>
          <w:rFonts w:ascii="Arial" w:hAnsi="Arial" w:cs="Arial"/>
          <w:b/>
          <w:sz w:val="32"/>
          <w:szCs w:val="32"/>
          <w:highlight w:val="cyan"/>
        </w:rPr>
        <w:t>Las Ofertas Serán Recibida en Sobre A</w:t>
      </w:r>
      <w:r w:rsidR="0009003B" w:rsidRPr="001724AD">
        <w:rPr>
          <w:rFonts w:ascii="Arial" w:hAnsi="Arial" w:cs="Arial"/>
          <w:b/>
          <w:sz w:val="32"/>
          <w:szCs w:val="32"/>
          <w:highlight w:val="cyan"/>
        </w:rPr>
        <w:t xml:space="preserve"> (ORIGINAL</w:t>
      </w:r>
      <w:r w:rsidRPr="001724AD">
        <w:rPr>
          <w:rFonts w:ascii="Arial" w:hAnsi="Arial" w:cs="Arial"/>
          <w:b/>
          <w:sz w:val="32"/>
          <w:szCs w:val="32"/>
          <w:highlight w:val="cyan"/>
        </w:rPr>
        <w:t xml:space="preserve"> y B</w:t>
      </w:r>
      <w:r w:rsidR="0009003B" w:rsidRPr="001724AD">
        <w:rPr>
          <w:rFonts w:ascii="Arial" w:hAnsi="Arial" w:cs="Arial"/>
          <w:b/>
          <w:sz w:val="32"/>
          <w:szCs w:val="32"/>
          <w:highlight w:val="cyan"/>
        </w:rPr>
        <w:t xml:space="preserve"> (COPIA)</w:t>
      </w:r>
      <w:r w:rsidRPr="001724AD">
        <w:rPr>
          <w:rFonts w:ascii="Arial" w:hAnsi="Arial" w:cs="Arial"/>
          <w:b/>
          <w:sz w:val="32"/>
          <w:szCs w:val="32"/>
          <w:highlight w:val="cyan"/>
        </w:rPr>
        <w:t xml:space="preserve"> </w:t>
      </w:r>
    </w:p>
    <w:p w:rsidR="000446AA" w:rsidRPr="00425AFF" w:rsidRDefault="000446AA" w:rsidP="000446AA">
      <w:pPr>
        <w:pStyle w:val="Sinespaciado"/>
        <w:rPr>
          <w:rFonts w:ascii="Arial" w:hAnsi="Arial" w:cs="Arial"/>
        </w:rPr>
      </w:pPr>
    </w:p>
    <w:p w:rsidR="000446AA" w:rsidRPr="00425AFF" w:rsidRDefault="000446AA" w:rsidP="000446A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425AFF">
        <w:rPr>
          <w:rFonts w:ascii="Arial" w:hAnsi="Arial" w:cs="Arial"/>
          <w:b/>
          <w:sz w:val="32"/>
          <w:szCs w:val="32"/>
          <w:highlight w:val="yellow"/>
        </w:rPr>
        <w:lastRenderedPageBreak/>
        <w:t>DOCUMENTOS REQUERIDOS A ENTREGAR CON LA OFERTA:</w:t>
      </w:r>
    </w:p>
    <w:p w:rsidR="000446AA" w:rsidRPr="00425AFF" w:rsidRDefault="000446AA" w:rsidP="000446AA">
      <w:pPr>
        <w:pStyle w:val="Prrafodelista"/>
        <w:ind w:left="720"/>
        <w:rPr>
          <w:rFonts w:ascii="Arial" w:hAnsi="Arial" w:cs="Arial"/>
          <w:b/>
          <w:sz w:val="32"/>
          <w:szCs w:val="32"/>
          <w:highlight w:val="cyan"/>
        </w:rPr>
      </w:pPr>
    </w:p>
    <w:p w:rsidR="000446AA" w:rsidRPr="00425AFF" w:rsidRDefault="000446AA" w:rsidP="000446AA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425AFF">
        <w:rPr>
          <w:rFonts w:ascii="Arial" w:hAnsi="Arial" w:cs="Arial"/>
          <w:sz w:val="28"/>
          <w:szCs w:val="28"/>
          <w:highlight w:val="yellow"/>
        </w:rPr>
        <w:t>Registro de Proveedor del Estado</w:t>
      </w:r>
    </w:p>
    <w:p w:rsidR="000446AA" w:rsidRPr="00425AFF" w:rsidRDefault="000446AA" w:rsidP="000446AA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425AFF">
        <w:rPr>
          <w:rFonts w:ascii="Arial" w:hAnsi="Arial" w:cs="Arial"/>
          <w:sz w:val="28"/>
          <w:szCs w:val="28"/>
          <w:highlight w:val="yellow"/>
        </w:rPr>
        <w:t>DGII</w:t>
      </w:r>
    </w:p>
    <w:p w:rsidR="000446AA" w:rsidRPr="008C6575" w:rsidRDefault="000446AA" w:rsidP="000446AA">
      <w:pPr>
        <w:pStyle w:val="Sinespaciado"/>
        <w:numPr>
          <w:ilvl w:val="0"/>
          <w:numId w:val="1"/>
        </w:numPr>
        <w:rPr>
          <w:sz w:val="28"/>
          <w:szCs w:val="28"/>
          <w:highlight w:val="yellow"/>
        </w:rPr>
      </w:pPr>
      <w:r w:rsidRPr="008C6575">
        <w:rPr>
          <w:sz w:val="28"/>
          <w:szCs w:val="28"/>
          <w:highlight w:val="yellow"/>
        </w:rPr>
        <w:t>TSS (Si aplica)</w:t>
      </w:r>
    </w:p>
    <w:p w:rsidR="000446AA" w:rsidRPr="008C6575" w:rsidRDefault="000446AA" w:rsidP="000446AA">
      <w:pPr>
        <w:pStyle w:val="Sinespaciado"/>
        <w:numPr>
          <w:ilvl w:val="0"/>
          <w:numId w:val="1"/>
        </w:numPr>
        <w:rPr>
          <w:sz w:val="28"/>
          <w:szCs w:val="28"/>
          <w:highlight w:val="yellow"/>
        </w:rPr>
      </w:pPr>
      <w:r w:rsidRPr="008C6575">
        <w:rPr>
          <w:sz w:val="28"/>
          <w:szCs w:val="28"/>
          <w:highlight w:val="yellow"/>
        </w:rPr>
        <w:t>Formulario de Presentación de Oferta (Adjunto).</w:t>
      </w:r>
    </w:p>
    <w:p w:rsidR="000446AA" w:rsidRPr="008C6575" w:rsidRDefault="000446AA" w:rsidP="000446AA">
      <w:pPr>
        <w:pStyle w:val="Sinespaciado"/>
        <w:numPr>
          <w:ilvl w:val="0"/>
          <w:numId w:val="1"/>
        </w:numPr>
        <w:rPr>
          <w:sz w:val="28"/>
          <w:szCs w:val="28"/>
          <w:highlight w:val="yellow"/>
        </w:rPr>
      </w:pPr>
      <w:r w:rsidRPr="008C6575">
        <w:rPr>
          <w:sz w:val="28"/>
          <w:szCs w:val="28"/>
          <w:highlight w:val="yellow"/>
        </w:rPr>
        <w:t>Información sobre el oferente.</w:t>
      </w:r>
    </w:p>
    <w:p w:rsidR="000446AA" w:rsidRPr="008C6575" w:rsidRDefault="000446AA" w:rsidP="000446AA">
      <w:pPr>
        <w:pStyle w:val="Sinespaciado"/>
        <w:numPr>
          <w:ilvl w:val="0"/>
          <w:numId w:val="1"/>
        </w:numPr>
        <w:rPr>
          <w:sz w:val="28"/>
          <w:szCs w:val="28"/>
          <w:highlight w:val="yellow"/>
        </w:rPr>
      </w:pPr>
      <w:r w:rsidRPr="008C6575">
        <w:rPr>
          <w:sz w:val="28"/>
          <w:szCs w:val="28"/>
          <w:highlight w:val="yellow"/>
        </w:rPr>
        <w:t>Formulario de experiencia del contratista</w:t>
      </w:r>
    </w:p>
    <w:p w:rsidR="000446AA" w:rsidRPr="008C6575" w:rsidRDefault="008C6575" w:rsidP="000446AA">
      <w:pPr>
        <w:pStyle w:val="Sinespaciado"/>
        <w:numPr>
          <w:ilvl w:val="0"/>
          <w:numId w:val="1"/>
        </w:numPr>
        <w:rPr>
          <w:sz w:val="28"/>
          <w:szCs w:val="28"/>
          <w:highlight w:val="yellow"/>
        </w:rPr>
      </w:pPr>
      <w:r w:rsidRPr="008C6575">
        <w:rPr>
          <w:sz w:val="28"/>
          <w:szCs w:val="28"/>
          <w:highlight w:val="yellow"/>
        </w:rPr>
        <w:t>Anexo: Tabla de Cantidades en formato editable y formularios estándar requeridos.</w:t>
      </w:r>
    </w:p>
    <w:sectPr w:rsidR="000446AA" w:rsidRPr="008C6575" w:rsidSect="00BD22B7">
      <w:pgSz w:w="11906" w:h="16838"/>
      <w:pgMar w:top="1417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2C" w:rsidRDefault="00AF682C" w:rsidP="001E3760">
      <w:pPr>
        <w:spacing w:after="0" w:line="240" w:lineRule="auto"/>
      </w:pPr>
      <w:r>
        <w:separator/>
      </w:r>
    </w:p>
  </w:endnote>
  <w:endnote w:type="continuationSeparator" w:id="0">
    <w:p w:rsidR="00AF682C" w:rsidRDefault="00AF682C" w:rsidP="001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2C" w:rsidRDefault="00AF682C" w:rsidP="001E3760">
      <w:pPr>
        <w:spacing w:after="0" w:line="240" w:lineRule="auto"/>
      </w:pPr>
      <w:r>
        <w:separator/>
      </w:r>
    </w:p>
  </w:footnote>
  <w:footnote w:type="continuationSeparator" w:id="0">
    <w:p w:rsidR="00AF682C" w:rsidRDefault="00AF682C" w:rsidP="001E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DD9"/>
    <w:multiLevelType w:val="hybridMultilevel"/>
    <w:tmpl w:val="A2FAF89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5B85"/>
    <w:multiLevelType w:val="hybridMultilevel"/>
    <w:tmpl w:val="74847A2C"/>
    <w:lvl w:ilvl="0" w:tplc="AF2CA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66B7"/>
    <w:multiLevelType w:val="hybridMultilevel"/>
    <w:tmpl w:val="55D8A1B2"/>
    <w:lvl w:ilvl="0" w:tplc="AF2CA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7"/>
    <w:rsid w:val="000061FD"/>
    <w:rsid w:val="0003297E"/>
    <w:rsid w:val="0003361F"/>
    <w:rsid w:val="000446AA"/>
    <w:rsid w:val="000448E5"/>
    <w:rsid w:val="00056C7D"/>
    <w:rsid w:val="000750F9"/>
    <w:rsid w:val="00077410"/>
    <w:rsid w:val="00080266"/>
    <w:rsid w:val="0009003B"/>
    <w:rsid w:val="00094934"/>
    <w:rsid w:val="000C3EA4"/>
    <w:rsid w:val="000F0AED"/>
    <w:rsid w:val="000F5E09"/>
    <w:rsid w:val="00127014"/>
    <w:rsid w:val="00153BA0"/>
    <w:rsid w:val="001724AD"/>
    <w:rsid w:val="00186776"/>
    <w:rsid w:val="00194F2F"/>
    <w:rsid w:val="00196ECA"/>
    <w:rsid w:val="00197F69"/>
    <w:rsid w:val="001A20E1"/>
    <w:rsid w:val="001A3295"/>
    <w:rsid w:val="001C50FB"/>
    <w:rsid w:val="001E3760"/>
    <w:rsid w:val="00205B89"/>
    <w:rsid w:val="00220729"/>
    <w:rsid w:val="002555AF"/>
    <w:rsid w:val="0027013D"/>
    <w:rsid w:val="002C357D"/>
    <w:rsid w:val="00323410"/>
    <w:rsid w:val="00324674"/>
    <w:rsid w:val="003278EF"/>
    <w:rsid w:val="00335DBB"/>
    <w:rsid w:val="00341EA7"/>
    <w:rsid w:val="00363ABE"/>
    <w:rsid w:val="00382F42"/>
    <w:rsid w:val="00392100"/>
    <w:rsid w:val="00405BBD"/>
    <w:rsid w:val="00425AFF"/>
    <w:rsid w:val="00457AA5"/>
    <w:rsid w:val="00472C8C"/>
    <w:rsid w:val="004754D0"/>
    <w:rsid w:val="00506399"/>
    <w:rsid w:val="00523BD4"/>
    <w:rsid w:val="005253D3"/>
    <w:rsid w:val="005426CB"/>
    <w:rsid w:val="005461D4"/>
    <w:rsid w:val="00586969"/>
    <w:rsid w:val="005A4930"/>
    <w:rsid w:val="005B2793"/>
    <w:rsid w:val="005B342F"/>
    <w:rsid w:val="005C3AA4"/>
    <w:rsid w:val="005E1CC7"/>
    <w:rsid w:val="005F682E"/>
    <w:rsid w:val="00634DCE"/>
    <w:rsid w:val="00635E3B"/>
    <w:rsid w:val="00655798"/>
    <w:rsid w:val="00670535"/>
    <w:rsid w:val="006A5707"/>
    <w:rsid w:val="006C2570"/>
    <w:rsid w:val="00716DCE"/>
    <w:rsid w:val="00730CC8"/>
    <w:rsid w:val="00753F28"/>
    <w:rsid w:val="00757FBC"/>
    <w:rsid w:val="007647E2"/>
    <w:rsid w:val="00791506"/>
    <w:rsid w:val="007A223C"/>
    <w:rsid w:val="007B68A7"/>
    <w:rsid w:val="007D7AA5"/>
    <w:rsid w:val="007F01E9"/>
    <w:rsid w:val="00830491"/>
    <w:rsid w:val="00841B91"/>
    <w:rsid w:val="00843EBE"/>
    <w:rsid w:val="008569D5"/>
    <w:rsid w:val="008878EB"/>
    <w:rsid w:val="00896F1E"/>
    <w:rsid w:val="008977A6"/>
    <w:rsid w:val="008A306E"/>
    <w:rsid w:val="008C6575"/>
    <w:rsid w:val="00905617"/>
    <w:rsid w:val="00907937"/>
    <w:rsid w:val="00920784"/>
    <w:rsid w:val="009946E3"/>
    <w:rsid w:val="00997321"/>
    <w:rsid w:val="009C2FD4"/>
    <w:rsid w:val="009D28D3"/>
    <w:rsid w:val="009E3CBA"/>
    <w:rsid w:val="00A13FE0"/>
    <w:rsid w:val="00A403BA"/>
    <w:rsid w:val="00A46E97"/>
    <w:rsid w:val="00A66120"/>
    <w:rsid w:val="00A8674C"/>
    <w:rsid w:val="00A95FCB"/>
    <w:rsid w:val="00AF682C"/>
    <w:rsid w:val="00B03444"/>
    <w:rsid w:val="00B040B5"/>
    <w:rsid w:val="00B32B8C"/>
    <w:rsid w:val="00B84EB5"/>
    <w:rsid w:val="00BC0740"/>
    <w:rsid w:val="00BD19FA"/>
    <w:rsid w:val="00BD22B7"/>
    <w:rsid w:val="00BE4204"/>
    <w:rsid w:val="00C067E1"/>
    <w:rsid w:val="00C24716"/>
    <w:rsid w:val="00C253CD"/>
    <w:rsid w:val="00C35590"/>
    <w:rsid w:val="00C615A7"/>
    <w:rsid w:val="00C73B84"/>
    <w:rsid w:val="00CE0E38"/>
    <w:rsid w:val="00CE16A9"/>
    <w:rsid w:val="00D1143A"/>
    <w:rsid w:val="00D27227"/>
    <w:rsid w:val="00D31B4A"/>
    <w:rsid w:val="00D35BEE"/>
    <w:rsid w:val="00D5035F"/>
    <w:rsid w:val="00D568CA"/>
    <w:rsid w:val="00DB1EE0"/>
    <w:rsid w:val="00DC52BA"/>
    <w:rsid w:val="00DC5948"/>
    <w:rsid w:val="00E52A61"/>
    <w:rsid w:val="00E61249"/>
    <w:rsid w:val="00E66810"/>
    <w:rsid w:val="00E67F7D"/>
    <w:rsid w:val="00E945F4"/>
    <w:rsid w:val="00E96820"/>
    <w:rsid w:val="00EA075A"/>
    <w:rsid w:val="00EE2C82"/>
    <w:rsid w:val="00F02381"/>
    <w:rsid w:val="00F36361"/>
    <w:rsid w:val="00F364F1"/>
    <w:rsid w:val="00F75D0A"/>
    <w:rsid w:val="00FB0A9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2753"/>
  <w15:docId w15:val="{BF328C46-7510-435D-817C-F73D661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27227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227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Fuentedeprrafopredeter"/>
    <w:uiPriority w:val="1"/>
    <w:rsid w:val="00D27227"/>
    <w:rPr>
      <w:rFonts w:ascii="Arial Bold" w:hAnsi="Arial Bold"/>
      <w:b/>
      <w:caps/>
      <w:sz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4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2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55798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Batang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FE38AD"/>
    <w:rPr>
      <w:rFonts w:ascii="Times New Roman" w:eastAsia="Batang" w:hAnsi="Times New Roman" w:cs="Times New Roman"/>
      <w:sz w:val="24"/>
      <w:szCs w:val="24"/>
      <w:lang w:val="es-ES_tradnl"/>
    </w:rPr>
  </w:style>
  <w:style w:type="character" w:customStyle="1" w:styleId="Style20">
    <w:name w:val="Style20"/>
    <w:basedOn w:val="Fuentedeprrafopredeter"/>
    <w:uiPriority w:val="1"/>
    <w:rsid w:val="00FE38AD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rsid w:val="00FE38AD"/>
    <w:rPr>
      <w:color w:val="0000FF" w:themeColor="hyperlink"/>
      <w:u w:val="single"/>
    </w:rPr>
  </w:style>
  <w:style w:type="character" w:customStyle="1" w:styleId="longtext">
    <w:name w:val="long_text"/>
    <w:basedOn w:val="Fuentedeprrafopredeter"/>
    <w:rsid w:val="00757FBC"/>
  </w:style>
  <w:style w:type="character" w:customStyle="1" w:styleId="hps">
    <w:name w:val="hps"/>
    <w:basedOn w:val="Fuentedeprrafopredeter"/>
    <w:rsid w:val="00757FBC"/>
  </w:style>
  <w:style w:type="paragraph" w:styleId="Encabezado">
    <w:name w:val="header"/>
    <w:basedOn w:val="Normal"/>
    <w:link w:val="EncabezadoCar"/>
    <w:uiPriority w:val="99"/>
    <w:unhideWhenUsed/>
    <w:rsid w:val="001E3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60"/>
  </w:style>
  <w:style w:type="paragraph" w:styleId="Piedepgina">
    <w:name w:val="footer"/>
    <w:basedOn w:val="Normal"/>
    <w:link w:val="PiedepginaCar"/>
    <w:uiPriority w:val="99"/>
    <w:unhideWhenUsed/>
    <w:rsid w:val="001E3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60"/>
  </w:style>
  <w:style w:type="paragraph" w:styleId="Sinespaciado">
    <w:name w:val="No Spacing"/>
    <w:uiPriority w:val="1"/>
    <w:qFormat/>
    <w:rsid w:val="0019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ed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/comprasmenoreseted@eted.gob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jas@eted.gov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prasdominicana.gov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7BBF-9F65-46B7-AF7B-FF140A5C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Sanchez</dc:creator>
  <cp:lastModifiedBy>Juan Lora Aguasvivas</cp:lastModifiedBy>
  <cp:revision>2</cp:revision>
  <cp:lastPrinted>2017-03-08T16:05:00Z</cp:lastPrinted>
  <dcterms:created xsi:type="dcterms:W3CDTF">2018-05-11T14:44:00Z</dcterms:created>
  <dcterms:modified xsi:type="dcterms:W3CDTF">2018-05-11T14:44:00Z</dcterms:modified>
</cp:coreProperties>
</file>